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C5" w:rsidRDefault="002214C5" w:rsidP="00221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14C5" w:rsidRPr="00FE38D0" w:rsidRDefault="002214C5" w:rsidP="002214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b/>
          <w:sz w:val="24"/>
          <w:szCs w:val="24"/>
        </w:rPr>
        <w:tab/>
        <w:t>русский язык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6</w:t>
      </w:r>
      <w:r w:rsidRPr="00FE38D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FE38D0">
        <w:rPr>
          <w:rFonts w:ascii="Times New Roman" w:hAnsi="Times New Roman" w:cs="Times New Roman"/>
          <w:sz w:val="24"/>
          <w:szCs w:val="24"/>
        </w:rPr>
        <w:t xml:space="preserve">    Учитель: Фархутдинова Р. Х. </w:t>
      </w:r>
      <w:r w:rsidRPr="00FE38D0">
        <w:rPr>
          <w:rFonts w:ascii="Times New Roman" w:hAnsi="Times New Roman" w:cs="Times New Roman"/>
          <w:sz w:val="24"/>
          <w:szCs w:val="24"/>
        </w:rPr>
        <w:tab/>
      </w:r>
      <w:r w:rsidRPr="00FE38D0">
        <w:rPr>
          <w:rFonts w:ascii="Times New Roman" w:hAnsi="Times New Roman" w:cs="Times New Roman"/>
          <w:sz w:val="24"/>
          <w:szCs w:val="24"/>
        </w:rPr>
        <w:tab/>
      </w:r>
      <w:r w:rsidRPr="00FE38D0">
        <w:rPr>
          <w:rFonts w:ascii="Times New Roman" w:hAnsi="Times New Roman" w:cs="Times New Roman"/>
          <w:sz w:val="24"/>
          <w:szCs w:val="24"/>
        </w:rPr>
        <w:tab/>
      </w:r>
    </w:p>
    <w:p w:rsidR="002214C5" w:rsidRPr="00FE38D0" w:rsidRDefault="002214C5" w:rsidP="002214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08</w:t>
      </w:r>
      <w:r w:rsidRPr="00FE38D0">
        <w:rPr>
          <w:rFonts w:ascii="Times New Roman" w:hAnsi="Times New Roman" w:cs="Times New Roman"/>
          <w:sz w:val="24"/>
          <w:szCs w:val="24"/>
        </w:rPr>
        <w:t>.04.2020</w:t>
      </w:r>
    </w:p>
    <w:p w:rsidR="002214C5" w:rsidRDefault="002214C5" w:rsidP="002214C5">
      <w:pPr>
        <w:keepNext/>
        <w:keepLines/>
        <w:spacing w:before="200" w:after="0"/>
        <w:outlineLvl w:val="1"/>
        <w:rPr>
          <w:rFonts w:ascii="Times New Roman" w:hAnsi="Times New Roman" w:cs="Times New Roman"/>
          <w:sz w:val="28"/>
          <w:szCs w:val="28"/>
        </w:rPr>
      </w:pPr>
      <w:r w:rsidRPr="00FE38D0"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 xml:space="preserve">Тема: </w:t>
      </w:r>
      <w:r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>Вставные слова, словосочетания и предложения</w:t>
      </w:r>
    </w:p>
    <w:p w:rsidR="002214C5" w:rsidRDefault="002214C5" w:rsidP="002214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0E49" w:rsidRDefault="002214C5" w:rsidP="002214C5">
      <w:pPr>
        <w:jc w:val="both"/>
        <w:rPr>
          <w:rFonts w:ascii="Times New Roman" w:hAnsi="Times New Roman" w:cs="Times New Roman"/>
          <w:sz w:val="28"/>
          <w:szCs w:val="28"/>
        </w:rPr>
      </w:pPr>
      <w:r w:rsidRPr="00AB10CC">
        <w:rPr>
          <w:rFonts w:ascii="Times New Roman" w:hAnsi="Times New Roman" w:cs="Times New Roman"/>
          <w:sz w:val="28"/>
          <w:szCs w:val="28"/>
        </w:rPr>
        <w:t xml:space="preserve">Цели: </w:t>
      </w:r>
      <w:r w:rsidRPr="00AC198E">
        <w:rPr>
          <w:rFonts w:ascii="Times New Roman" w:hAnsi="Times New Roman" w:cs="Times New Roman"/>
          <w:sz w:val="28"/>
          <w:szCs w:val="28"/>
        </w:rPr>
        <w:t xml:space="preserve">узнать </w:t>
      </w:r>
      <w:r>
        <w:rPr>
          <w:rFonts w:ascii="Times New Roman" w:hAnsi="Times New Roman" w:cs="Times New Roman"/>
          <w:sz w:val="28"/>
          <w:szCs w:val="28"/>
        </w:rPr>
        <w:t xml:space="preserve">о вставных словах,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словосочетанияхи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предложениях</w:t>
      </w:r>
      <w:r w:rsidRPr="00AC198E">
        <w:rPr>
          <w:rFonts w:ascii="Times New Roman" w:hAnsi="Times New Roman" w:cs="Times New Roman"/>
          <w:sz w:val="28"/>
          <w:szCs w:val="28"/>
        </w:rPr>
        <w:t>, научиться</w:t>
      </w:r>
      <w:r>
        <w:rPr>
          <w:rFonts w:ascii="Times New Roman" w:hAnsi="Times New Roman" w:cs="Times New Roman"/>
          <w:sz w:val="28"/>
          <w:szCs w:val="28"/>
        </w:rPr>
        <w:t xml:space="preserve"> употреблять их в речи.</w:t>
      </w:r>
    </w:p>
    <w:p w:rsidR="00AF1606" w:rsidRDefault="00AF1606" w:rsidP="002214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Прочитать внимательно теорию и запомнить.</w:t>
      </w:r>
    </w:p>
    <w:p w:rsidR="00AF1606" w:rsidRPr="00AF1606" w:rsidRDefault="00AF1606" w:rsidP="00AF1606">
      <w:pPr>
        <w:spacing w:before="300" w:line="240" w:lineRule="auto"/>
        <w:textAlignment w:val="center"/>
        <w:outlineLvl w:val="0"/>
        <w:rPr>
          <w:rFonts w:ascii="inherit" w:eastAsia="Times New Roman" w:hAnsi="inherit" w:cs="Arial"/>
          <w:color w:val="4E4E3F"/>
          <w:kern w:val="36"/>
          <w:sz w:val="54"/>
          <w:szCs w:val="54"/>
          <w:lang w:eastAsia="ru-RU"/>
        </w:rPr>
      </w:pPr>
      <w:r w:rsidRPr="00AF1606">
        <w:rPr>
          <w:rFonts w:ascii="inherit" w:eastAsia="Times New Roman" w:hAnsi="inherit" w:cs="Arial"/>
          <w:color w:val="4E4E3F"/>
          <w:kern w:val="36"/>
          <w:sz w:val="54"/>
          <w:szCs w:val="54"/>
          <w:lang w:eastAsia="ru-RU"/>
        </w:rPr>
        <w:t xml:space="preserve">1. Вводные конструкции </w:t>
      </w:r>
    </w:p>
    <w:p w:rsidR="00AF1606" w:rsidRPr="00AF1606" w:rsidRDefault="00AF1606" w:rsidP="00AF1606">
      <w:pPr>
        <w:shd w:val="clear" w:color="auto" w:fill="FFFFFF"/>
        <w:spacing w:before="300" w:after="150" w:line="240" w:lineRule="auto"/>
        <w:textAlignment w:val="top"/>
        <w:outlineLvl w:val="2"/>
        <w:rPr>
          <w:rFonts w:ascii="inherit" w:eastAsia="Times New Roman" w:hAnsi="inherit" w:cs="Arial"/>
          <w:color w:val="4E4E3F"/>
          <w:sz w:val="36"/>
          <w:szCs w:val="36"/>
          <w:lang w:eastAsia="ru-RU"/>
        </w:rPr>
      </w:pPr>
      <w:r w:rsidRPr="00AF1606">
        <w:rPr>
          <w:rFonts w:ascii="inherit" w:eastAsia="Times New Roman" w:hAnsi="inherit" w:cs="Arial"/>
          <w:color w:val="4E4E3F"/>
          <w:sz w:val="36"/>
          <w:szCs w:val="36"/>
          <w:lang w:eastAsia="ru-RU"/>
        </w:rPr>
        <w:t>Теория: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Вводные слова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— это слова или сочетания слов, при помощи которых </w:t>
      </w:r>
      <w:proofErr w:type="gramStart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говорящий</w:t>
      </w:r>
      <w:proofErr w:type="gramEnd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выражает свое отношение к содержанию высказывания: «Погода,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к счастью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наладилась».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proofErr w:type="gramStart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у</w:t>
      </w:r>
      <w:proofErr w:type="gramEnd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казывает на последовательность изложения: «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С одной стороны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Павел прав».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указывает на источник сообщения: «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По-вашему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погода наладится?»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Признаки вводных слов и конструкций:</w:t>
      </w:r>
    </w:p>
    <w:p w:rsidR="00AF1606" w:rsidRPr="00AF1606" w:rsidRDefault="00AF1606" w:rsidP="00AF16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они не зависят ни от одного слова в предложении, и поэтому к ним нельзя задать вопрос от других членов предложения;</w:t>
      </w:r>
    </w:p>
    <w:p w:rsidR="00AF1606" w:rsidRPr="00AF1606" w:rsidRDefault="00AF1606" w:rsidP="00AF16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они не являются членами предложения;</w:t>
      </w:r>
    </w:p>
    <w:p w:rsidR="00AF1606" w:rsidRPr="00AF1606" w:rsidRDefault="00AF1606" w:rsidP="00AF16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их можно заменить синонимичными вводными словами или сочетаниями;</w:t>
      </w:r>
    </w:p>
    <w:p w:rsidR="00AF1606" w:rsidRPr="00AF1606" w:rsidRDefault="00AF1606" w:rsidP="00AF16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их можно опустить из текста без потери смысла.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Вводные слова выделяются в устной речи интонацией </w:t>
      </w:r>
      <w:proofErr w:type="spellStart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вводности</w:t>
      </w:r>
      <w:proofErr w:type="spellEnd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: паузами, понижением силы голоса и более быстрым произношением вводных слов, в письменной речи — запятыми.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«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Кажется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 гроза надвигается». «Наши дела, 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по-моему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 не так уж и плохи».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Значения вводных слов и сочетаний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 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tbl>
      <w:tblPr>
        <w:tblW w:w="98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6"/>
        <w:gridCol w:w="5222"/>
        <w:gridCol w:w="2172"/>
      </w:tblGrid>
      <w:tr w:rsidR="00AF1606" w:rsidRPr="00AF1606" w:rsidTr="00AF160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jc w:val="center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b/>
                <w:bCs/>
                <w:color w:val="4E4E3F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jc w:val="center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b/>
                <w:bCs/>
                <w:color w:val="4E4E3F"/>
                <w:sz w:val="24"/>
                <w:szCs w:val="24"/>
                <w:lang w:eastAsia="ru-RU"/>
              </w:rPr>
              <w:t>Вводные слова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jc w:val="center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b/>
                <w:bCs/>
                <w:color w:val="4E4E3F"/>
                <w:sz w:val="24"/>
                <w:szCs w:val="24"/>
                <w:lang w:eastAsia="ru-RU"/>
              </w:rPr>
              <w:t>Примеры</w:t>
            </w:r>
          </w:p>
        </w:tc>
      </w:tr>
      <w:tr w:rsidR="00AF1606" w:rsidRPr="00AF1606" w:rsidTr="00AF160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Оценка достоверности содержания сообщения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proofErr w:type="gramStart"/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а) Уверенность: разумеется, бесспорно, несомненно, без сомнения, безусловно, конечно, действительно, в самом деле, правда, само собой...</w:t>
            </w:r>
            <w:proofErr w:type="gramEnd"/>
          </w:p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lastRenderedPageBreak/>
              <w:t> </w:t>
            </w:r>
          </w:p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proofErr w:type="gramStart"/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б) Неуверенность: кажется, вероятно, возможно, пожалуй, видно, по-видимому, как видно, верно, может быть, должно быть...</w:t>
            </w:r>
            <w:proofErr w:type="gram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lastRenderedPageBreak/>
              <w:t xml:space="preserve">Победит в конкурсе, </w:t>
            </w:r>
            <w:r w:rsidRPr="00AF1606">
              <w:rPr>
                <w:rFonts w:ascii="Arial" w:eastAsia="Times New Roman" w:hAnsi="Arial" w:cs="Arial"/>
                <w:i/>
                <w:iCs/>
                <w:color w:val="76A900"/>
                <w:sz w:val="24"/>
                <w:szCs w:val="24"/>
                <w:lang w:eastAsia="ru-RU"/>
              </w:rPr>
              <w:t>несомненно</w:t>
            </w: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>, наш класс.</w:t>
            </w:r>
          </w:p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lastRenderedPageBreak/>
              <w:t> </w:t>
            </w:r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 </w:t>
            </w:r>
          </w:p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 xml:space="preserve">Теперь, </w:t>
            </w:r>
            <w:r w:rsidRPr="00AF1606">
              <w:rPr>
                <w:rFonts w:ascii="Arial" w:eastAsia="Times New Roman" w:hAnsi="Arial" w:cs="Arial"/>
                <w:i/>
                <w:iCs/>
                <w:color w:val="76A900"/>
                <w:sz w:val="24"/>
                <w:szCs w:val="24"/>
                <w:lang w:eastAsia="ru-RU"/>
              </w:rPr>
              <w:t>видимо</w:t>
            </w: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>, дожди зарядят</w:t>
            </w:r>
          </w:p>
        </w:tc>
      </w:tr>
      <w:tr w:rsidR="00AF1606" w:rsidRPr="00AF1606" w:rsidTr="00AF160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lastRenderedPageBreak/>
              <w:t>Различные чувства (радость, сожаление, огорчение, удивление и др.)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proofErr w:type="gramStart"/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К счастью, на счастье, к радости, к несчастью, к сожалению, к стыду (кого-либо), к досаде, на беду, на удивление, как на грех...</w:t>
            </w:r>
            <w:proofErr w:type="gram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 xml:space="preserve">И тут я, </w:t>
            </w:r>
            <w:r w:rsidRPr="00AF1606">
              <w:rPr>
                <w:rFonts w:ascii="Arial" w:eastAsia="Times New Roman" w:hAnsi="Arial" w:cs="Arial"/>
                <w:i/>
                <w:iCs/>
                <w:color w:val="76A900"/>
                <w:sz w:val="24"/>
                <w:szCs w:val="24"/>
                <w:lang w:eastAsia="ru-RU"/>
              </w:rPr>
              <w:t>как на грех</w:t>
            </w: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>, заблудился.</w:t>
            </w:r>
          </w:p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> </w:t>
            </w:r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 </w:t>
            </w:r>
          </w:p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 xml:space="preserve">Игорь, </w:t>
            </w:r>
            <w:r w:rsidRPr="00AF1606">
              <w:rPr>
                <w:rFonts w:ascii="Arial" w:eastAsia="Times New Roman" w:hAnsi="Arial" w:cs="Arial"/>
                <w:i/>
                <w:iCs/>
                <w:color w:val="76A900"/>
                <w:sz w:val="24"/>
                <w:szCs w:val="24"/>
                <w:lang w:eastAsia="ru-RU"/>
              </w:rPr>
              <w:t>к изумлению окружающих</w:t>
            </w: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>, горько заплакал</w:t>
            </w:r>
          </w:p>
        </w:tc>
      </w:tr>
      <w:tr w:rsidR="00AF1606" w:rsidRPr="00AF1606" w:rsidTr="00AF160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Источник сообщения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По сообщению кого-либо, по словам кого-либо, по мнению кого-либо, по-моему, по-твоему, с точки зрения кого-либо, говорят, на мой взгляд...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 xml:space="preserve">Это здание, </w:t>
            </w:r>
            <w:r w:rsidRPr="00AF1606">
              <w:rPr>
                <w:rFonts w:ascii="Arial" w:eastAsia="Times New Roman" w:hAnsi="Arial" w:cs="Arial"/>
                <w:i/>
                <w:iCs/>
                <w:color w:val="76A900"/>
                <w:sz w:val="24"/>
                <w:szCs w:val="24"/>
                <w:lang w:eastAsia="ru-RU"/>
              </w:rPr>
              <w:t>на мой взгляд</w:t>
            </w: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>, ничем не отличается от того</w:t>
            </w:r>
          </w:p>
        </w:tc>
      </w:tr>
      <w:tr w:rsidR="00AF1606" w:rsidRPr="00AF1606" w:rsidTr="00AF1606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Порядок мыслей и их связь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proofErr w:type="gramStart"/>
            <w:r w:rsidRPr="00AF1606"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  <w:t>Во-первых, во-вторых, наконец, итак, следовательно, значит, напротив, таким образом,  наоборот, например, к примеру, кроме того, к тому же, притом, с одной стороны, с другой стороны, впрочем, между прочим, в общем, кстати...</w:t>
            </w:r>
            <w:proofErr w:type="gram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1606" w:rsidRPr="00AF1606" w:rsidRDefault="00AF1606" w:rsidP="00AF1606">
            <w:pPr>
              <w:spacing w:after="0" w:line="300" w:lineRule="auto"/>
              <w:rPr>
                <w:rFonts w:ascii="Arial" w:eastAsia="Times New Roman" w:hAnsi="Arial" w:cs="Arial"/>
                <w:color w:val="4E4E3F"/>
                <w:sz w:val="24"/>
                <w:szCs w:val="24"/>
                <w:lang w:eastAsia="ru-RU"/>
              </w:rPr>
            </w:pPr>
            <w:r w:rsidRPr="00AF1606">
              <w:rPr>
                <w:rFonts w:ascii="Arial" w:eastAsia="Times New Roman" w:hAnsi="Arial" w:cs="Arial"/>
                <w:i/>
                <w:iCs/>
                <w:color w:val="76A900"/>
                <w:sz w:val="24"/>
                <w:szCs w:val="24"/>
                <w:lang w:eastAsia="ru-RU"/>
              </w:rPr>
              <w:t>Кстати</w:t>
            </w:r>
            <w:r w:rsidRPr="00AF1606">
              <w:rPr>
                <w:rFonts w:ascii="Arial" w:eastAsia="Times New Roman" w:hAnsi="Arial" w:cs="Arial"/>
                <w:i/>
                <w:iCs/>
                <w:color w:val="4E4E3F"/>
                <w:sz w:val="24"/>
                <w:szCs w:val="24"/>
                <w:lang w:eastAsia="ru-RU"/>
              </w:rPr>
              <w:t>, ты не забыл, что сегодня экзамен?</w:t>
            </w:r>
          </w:p>
        </w:tc>
      </w:tr>
    </w:tbl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Следует различать вводные слова, грамматически не связанные с предложением, и те же слова, выступающие в роли членов предложения.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 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proofErr w:type="gramStart"/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Слова</w:t>
      </w:r>
      <w:proofErr w:type="gramEnd"/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 xml:space="preserve"> </w:t>
      </w:r>
      <w:r w:rsidRPr="00AF1606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наконец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 xml:space="preserve">, </w:t>
      </w:r>
      <w:r w:rsidRPr="00AF1606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значит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 xml:space="preserve">, </w:t>
      </w:r>
      <w:r w:rsidRPr="00AF1606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однако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 xml:space="preserve"> и др. могут быть или не быть вводными.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 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Наконец: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 xml:space="preserve">— слово является вводным, если оно синонимично слову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ещё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, показывает отношение </w:t>
      </w:r>
      <w:proofErr w:type="gramStart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говорящего</w:t>
      </w:r>
      <w:proofErr w:type="gramEnd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к событиям или обозначает порядок мыслей.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«Илья принёс, 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наконец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, обещанную игру» — отношение </w:t>
      </w:r>
      <w:proofErr w:type="gramStart"/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говорящего</w:t>
      </w:r>
      <w:proofErr w:type="gramEnd"/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 к событиям;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— слово не является вводным в значении «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напоследок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», «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в результате всего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».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«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 xml:space="preserve">Наконец 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он проснулся».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Значит: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 xml:space="preserve">— слово является вводным, если оно синонимично вводному </w:t>
      </w:r>
      <w:proofErr w:type="gramStart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слову</w:t>
      </w:r>
      <w:proofErr w:type="gramEnd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следовательно.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lastRenderedPageBreak/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«Успеем вернуться к вечеру, 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значит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сможем хорошо отдохнуть»;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— слово не является вводным, если оно синонимично слову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означает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«Для отца автомобиль 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 xml:space="preserve">значит 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больше, чем простое средство передвижения».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Однако: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— слово является вводным, если стоит в середине предложения.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«Пётр, 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однако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решил поступить по-своему»;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— слово не является вводным, если оно стоит в начале предложения (имеет значение противительного союза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но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«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Однако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 Пётр решил поступить по-своему».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ср.: «Ему теперь не с кем перемолвиться (Чем?) словом». — «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Словом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погода наладилась, и мы отправились на прогулку». «Кстати, копирование документов запрещено». — </w:t>
      </w:r>
      <w:proofErr w:type="gramStart"/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«Не умел он поклониться  (Когда?</w:t>
      </w:r>
      <w:proofErr w:type="gramEnd"/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 </w:t>
      </w:r>
      <w:proofErr w:type="gramStart"/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Как?) кстати, похлопотать вовремя».</w:t>
      </w:r>
      <w:proofErr w:type="gramEnd"/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Обрати внимание!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 xml:space="preserve">Слова, которые никогда не являются вводными: 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proofErr w:type="gramStart"/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авось, большей частью, будто, будто бы, вдобавок, вдруг, ведь, вообще, вряд ли, всё же, всё равно, всё-таки, даже, едва ли, именно, иногда, как будто, как бы, как раз, к тому же, лишь, на редкость, непременно, неужели, определённо, особенно, отчасти, пока, положительно, по-прежнему, почти, приблизительно, примерно, притом, просто, пускай, пусть, разве, решительно, словно, тем не менее, только, якобы...</w:t>
      </w:r>
      <w:proofErr w:type="gramEnd"/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Вводные слова и конструкции могут соотноситься с различными частями речи:</w:t>
      </w:r>
    </w:p>
    <w:p w:rsidR="00AF1606" w:rsidRPr="00AF1606" w:rsidRDefault="00AF1606" w:rsidP="00AF16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с существительным. </w:t>
      </w:r>
    </w:p>
    <w:p w:rsidR="00AF1606" w:rsidRPr="00AF1606" w:rsidRDefault="00AF1606" w:rsidP="00AF1606">
      <w:p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словом, к счастью, на беду, без сомнения и др.;</w:t>
      </w:r>
    </w:p>
    <w:p w:rsidR="00AF1606" w:rsidRPr="00AF1606" w:rsidRDefault="00AF1606" w:rsidP="00AF16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с глаголом.</w:t>
      </w:r>
    </w:p>
    <w:p w:rsidR="00AF1606" w:rsidRPr="00AF1606" w:rsidRDefault="00AF1606" w:rsidP="00AF1606">
      <w:p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lastRenderedPageBreak/>
        <w:t>говорят, кажется, веришь ли, думаю и др.;</w:t>
      </w:r>
    </w:p>
    <w:p w:rsidR="00AF1606" w:rsidRPr="00AF1606" w:rsidRDefault="00AF1606" w:rsidP="00AF16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с наречием.</w:t>
      </w:r>
    </w:p>
    <w:p w:rsidR="00AF1606" w:rsidRPr="00AF1606" w:rsidRDefault="00AF1606" w:rsidP="00AF1606">
      <w:p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before="100" w:beforeAutospacing="1" w:after="100" w:afterAutospacing="1" w:line="300" w:lineRule="atLeast"/>
        <w:ind w:left="360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вероятно, конечно, бесспорно, вернее и др.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AF1606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Вводные предложения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Вводные предложения бывают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двусоставные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.  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«Я думаю, он приедет завтра»;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 и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односоставные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. 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«Как сообщили по радио, погода всю неделю будет холодной».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Как и вводные слова, вводные предложения имеют разные значения.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proofErr w:type="gramStart"/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«Это была работа чистая, покойная и, 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как говорили наши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спорая» (</w:t>
      </w:r>
      <w:proofErr w:type="spellStart"/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А.Чехов</w:t>
      </w:r>
      <w:proofErr w:type="spellEnd"/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) — источник сообщения.</w:t>
      </w:r>
      <w:proofErr w:type="gramEnd"/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«И этот голос чудно-новый, 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ей мнилось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всё ещё звучал» (М. Лермонтов) — неуверенность.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Как и вводные слова, вводные предложения выделяются в устной речи интонационно, а в письменной — пунктуационно: запятыми, реже — тире (если оно стоит в середине предложения, и на него обращается особое внимание). 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«Сама же барыня — 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говорили о ней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 — не умеет отличить буженину от телятины...» (М. Горький).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AF1606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Вставные слова, словосочетания и предложения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 xml:space="preserve">Вставными 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называются слова, словосочетания и предложения, которые вносят в основное предложение дополнительные сведения, попутные замечания, уточнения, пояснения, поправки...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Они расширяют информацию, которая содержится в предложении.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lastRenderedPageBreak/>
        <w:t>Пример:</w:t>
      </w:r>
    </w:p>
    <w:p w:rsidR="00AF1606" w:rsidRPr="00AF1606" w:rsidRDefault="00AF1606" w:rsidP="00AF1606">
      <w:pPr>
        <w:shd w:val="clear" w:color="auto" w:fill="FFFFFF"/>
        <w:spacing w:line="300" w:lineRule="auto"/>
        <w:textAlignment w:val="top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«Когда всё кончилось (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а бой длился около часу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), начдив сел на коня и шагом поехал по равнине» (А. Н. Толстой) — дополнительные сведения.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Вставные конструкции могут находиться только в середине и, реже, в конце основного предложения, но не в его начале.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Вставные конструкции обычно имеют структуру предложения, обособляются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 xml:space="preserve">скобками 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или </w:t>
      </w:r>
      <w:r w:rsidRPr="00AF1606">
        <w:rPr>
          <w:rFonts w:ascii="Arial" w:eastAsia="Times New Roman" w:hAnsi="Arial" w:cs="Arial"/>
          <w:color w:val="76A900"/>
          <w:sz w:val="24"/>
          <w:szCs w:val="24"/>
          <w:lang w:eastAsia="ru-RU"/>
        </w:rPr>
        <w:t xml:space="preserve">тире 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и могут иметь иную цель высказывания или интонацию, чем основное предложение.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Солдаты — 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их было трое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 xml:space="preserve"> — ели, не обращая внимания на Пьера (Л. Н. Толстой).</w:t>
      </w:r>
    </w:p>
    <w:p w:rsidR="00AF1606" w:rsidRPr="00AF1606" w:rsidRDefault="00AF1606" w:rsidP="00AF1606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Наконец (</w:t>
      </w:r>
      <w:r w:rsidRPr="00AF1606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нелегко мне это далось</w:t>
      </w:r>
      <w:r w:rsidRPr="00AF1606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!)</w:t>
      </w:r>
      <w:r w:rsidRPr="00AF1606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 она разрешила мне приехать.</w:t>
      </w:r>
    </w:p>
    <w:p w:rsidR="00AF1606" w:rsidRDefault="00AF1606" w:rsidP="0009766D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18"/>
          <w:szCs w:val="18"/>
          <w:lang w:eastAsia="ru-RU"/>
        </w:rPr>
      </w:pPr>
      <w:r w:rsidRPr="00AF1606">
        <w:rPr>
          <w:rFonts w:ascii="Arial" w:eastAsia="Times New Roman" w:hAnsi="Arial" w:cs="Arial"/>
          <w:color w:val="4E4E3F"/>
          <w:sz w:val="18"/>
          <w:szCs w:val="18"/>
          <w:lang w:eastAsia="ru-RU"/>
        </w:rPr>
        <w:t>Источники:</w:t>
      </w:r>
    </w:p>
    <w:p w:rsidR="0009766D" w:rsidRPr="0009766D" w:rsidRDefault="0009766D" w:rsidP="0009766D">
      <w:pPr>
        <w:shd w:val="clear" w:color="auto" w:fill="FFFFFF"/>
        <w:spacing w:after="0" w:line="300" w:lineRule="auto"/>
        <w:textAlignment w:val="top"/>
        <w:rPr>
          <w:rFonts w:ascii="Arial" w:eastAsia="Times New Roman" w:hAnsi="Arial" w:cs="Arial"/>
          <w:color w:val="4E4E3F"/>
          <w:sz w:val="18"/>
          <w:szCs w:val="18"/>
          <w:lang w:eastAsia="ru-RU"/>
        </w:rPr>
      </w:pPr>
    </w:p>
    <w:p w:rsidR="004B77BD" w:rsidRDefault="002214C5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 w:rsidRPr="00AD1A08">
        <w:t xml:space="preserve"> </w:t>
      </w:r>
      <w:r w:rsidR="00AF1606">
        <w:rPr>
          <w:rFonts w:ascii="&amp;quot" w:hAnsi="&amp;quot"/>
          <w:b/>
          <w:bCs/>
          <w:i/>
          <w:iCs/>
          <w:color w:val="000000"/>
          <w:sz w:val="21"/>
          <w:szCs w:val="21"/>
        </w:rPr>
        <w:t>Откройте учебник на странице 203</w:t>
      </w:r>
      <w:r w:rsidR="004B77BD"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. 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b/>
          <w:bCs/>
          <w:i/>
          <w:iCs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Ваша задача, </w:t>
      </w:r>
      <w:r w:rsidR="000D4D81"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прочитать правило, </w:t>
      </w: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проанализировать употребление вставных конструкций в </w:t>
      </w:r>
      <w:r w:rsidR="00AF1606">
        <w:rPr>
          <w:rFonts w:ascii="&amp;quot" w:hAnsi="&amp;quot"/>
          <w:b/>
          <w:bCs/>
          <w:i/>
          <w:iCs/>
          <w:color w:val="000000"/>
          <w:sz w:val="21"/>
          <w:szCs w:val="21"/>
        </w:rPr>
        <w:t>предложениях</w:t>
      </w:r>
      <w:proofErr w:type="gramStart"/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.</w:t>
      </w:r>
      <w:proofErr w:type="gramEnd"/>
      <w:r w:rsidR="000D4D81"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 (</w:t>
      </w:r>
      <w:proofErr w:type="gramStart"/>
      <w:r w:rsidR="000D4D81">
        <w:rPr>
          <w:rFonts w:ascii="&amp;quot" w:hAnsi="&amp;quot"/>
          <w:b/>
          <w:bCs/>
          <w:i/>
          <w:iCs/>
          <w:color w:val="000000"/>
          <w:sz w:val="21"/>
          <w:szCs w:val="21"/>
        </w:rPr>
        <w:t>с</w:t>
      </w:r>
      <w:proofErr w:type="gramEnd"/>
      <w:r w:rsidR="000D4D81">
        <w:rPr>
          <w:rFonts w:ascii="&amp;quot" w:hAnsi="&amp;quot"/>
          <w:b/>
          <w:bCs/>
          <w:i/>
          <w:iCs/>
          <w:color w:val="000000"/>
          <w:sz w:val="21"/>
          <w:szCs w:val="21"/>
        </w:rPr>
        <w:t>тр.204)</w:t>
      </w: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 Укажите, какая вставная конструкция обогащает содержание предложения; как поясняет, а какая уточняет мысль автора. Какими знаками препинания выделены вставные конструкции?</w:t>
      </w:r>
    </w:p>
    <w:p w:rsidR="0009766D" w:rsidRDefault="0009766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b/>
          <w:bCs/>
          <w:i/>
          <w:iCs/>
          <w:color w:val="000000"/>
          <w:sz w:val="21"/>
          <w:szCs w:val="21"/>
        </w:rPr>
      </w:pPr>
    </w:p>
    <w:p w:rsidR="0009766D" w:rsidRDefault="0009766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Упражнение 361 (выполняем все задания). Какие из выделенных сло</w:t>
      </w:r>
      <w:r w:rsidR="003944E6"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в </w:t>
      </w: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выполняют функцию членов предложения.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</w:p>
    <w:p w:rsidR="004B77BD" w:rsidRDefault="000D4D81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ED7D31"/>
          <w:sz w:val="21"/>
          <w:szCs w:val="21"/>
        </w:rPr>
        <w:t xml:space="preserve">1. </w:t>
      </w:r>
      <w:r w:rsidR="004B77BD">
        <w:rPr>
          <w:rFonts w:ascii="&amp;quot" w:hAnsi="&amp;quot"/>
          <w:b/>
          <w:bCs/>
          <w:i/>
          <w:iCs/>
          <w:color w:val="000000"/>
          <w:sz w:val="21"/>
          <w:szCs w:val="21"/>
        </w:rPr>
        <w:t>А теперь, ответьте на следующие вопросы: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-Чем отличаются вводные слова и вводные предложения?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-Какую роль выполняют вставные конструкции?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-Чем отличаются вводные предложения и вставные конструкции?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-Какими знаками препинания выделяются вставные конструкции? 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- Приведите два примера предложений с вставными конструкциями.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ED7D31"/>
          <w:sz w:val="21"/>
          <w:szCs w:val="21"/>
        </w:rPr>
        <w:t>Домашнее задание:</w:t>
      </w:r>
    </w:p>
    <w:p w:rsidR="004B77BD" w:rsidRDefault="0009766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Параграф 59</w:t>
      </w:r>
      <w:r w:rsidR="004B77BD"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, упражнение </w:t>
      </w:r>
      <w:r w:rsidR="003944E6">
        <w:rPr>
          <w:rFonts w:ascii="&amp;quot" w:hAnsi="&amp;quot"/>
          <w:b/>
          <w:bCs/>
          <w:i/>
          <w:iCs/>
          <w:color w:val="000000"/>
          <w:sz w:val="21"/>
          <w:szCs w:val="21"/>
        </w:rPr>
        <w:t xml:space="preserve">362 или </w:t>
      </w:r>
      <w:r w:rsidR="004B77BD">
        <w:rPr>
          <w:rFonts w:ascii="&amp;quot" w:hAnsi="&amp;quot"/>
          <w:b/>
          <w:bCs/>
          <w:i/>
          <w:iCs/>
          <w:color w:val="000000"/>
          <w:sz w:val="21"/>
          <w:szCs w:val="21"/>
        </w:rPr>
        <w:t>3</w:t>
      </w:r>
      <w:r>
        <w:rPr>
          <w:rFonts w:ascii="&amp;quot" w:hAnsi="&amp;quot"/>
          <w:b/>
          <w:bCs/>
          <w:i/>
          <w:iCs/>
          <w:color w:val="000000"/>
          <w:sz w:val="21"/>
          <w:szCs w:val="21"/>
        </w:rPr>
        <w:t>63</w:t>
      </w:r>
      <w:r w:rsidR="003944E6">
        <w:rPr>
          <w:rFonts w:ascii="&amp;quot" w:hAnsi="&amp;quot"/>
          <w:b/>
          <w:bCs/>
          <w:i/>
          <w:iCs/>
          <w:color w:val="000000"/>
          <w:sz w:val="21"/>
          <w:szCs w:val="21"/>
        </w:rPr>
        <w:t>(по выбору</w:t>
      </w:r>
      <w:bookmarkStart w:id="0" w:name="_GoBack"/>
      <w:bookmarkEnd w:id="0"/>
      <w:r w:rsidR="003944E6">
        <w:rPr>
          <w:rFonts w:ascii="&amp;quot" w:hAnsi="&amp;quot"/>
          <w:b/>
          <w:bCs/>
          <w:i/>
          <w:iCs/>
          <w:color w:val="000000"/>
          <w:sz w:val="21"/>
          <w:szCs w:val="21"/>
        </w:rPr>
        <w:t>)</w:t>
      </w:r>
    </w:p>
    <w:p w:rsidR="004B77BD" w:rsidRDefault="004B77BD" w:rsidP="004B77BD">
      <w:pPr>
        <w:pStyle w:val="a4"/>
        <w:spacing w:before="0" w:beforeAutospacing="0" w:after="0" w:afterAutospacing="0" w:line="294" w:lineRule="atLeast"/>
        <w:rPr>
          <w:rFonts w:ascii="&amp;quot" w:hAnsi="&amp;quot"/>
          <w:color w:val="000000"/>
          <w:sz w:val="21"/>
          <w:szCs w:val="21"/>
        </w:rPr>
      </w:pPr>
    </w:p>
    <w:p w:rsidR="002258E5" w:rsidRDefault="002258E5" w:rsidP="004B77BD"/>
    <w:sectPr w:rsidR="00225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5041"/>
    <w:multiLevelType w:val="multilevel"/>
    <w:tmpl w:val="0622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3E6FC2"/>
    <w:multiLevelType w:val="multilevel"/>
    <w:tmpl w:val="4DA6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8D249F"/>
    <w:multiLevelType w:val="hybridMultilevel"/>
    <w:tmpl w:val="2026B85E"/>
    <w:lvl w:ilvl="0" w:tplc="A63A91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7E"/>
    <w:rsid w:val="0009766D"/>
    <w:rsid w:val="000D4D81"/>
    <w:rsid w:val="002214C5"/>
    <w:rsid w:val="002258E5"/>
    <w:rsid w:val="003944E6"/>
    <w:rsid w:val="003B0943"/>
    <w:rsid w:val="004B77BD"/>
    <w:rsid w:val="007D447E"/>
    <w:rsid w:val="009F0E49"/>
    <w:rsid w:val="00A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C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B7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C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B7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5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8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810503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396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431471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96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533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5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667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9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305327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16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109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7404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4626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131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76215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9047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8682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00846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401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93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86594765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7195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3089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7759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1102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996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717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4641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4648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6414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3971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958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167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3114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4268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61742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1846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472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2711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161768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7151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0443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031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968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816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638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37869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9086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3245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2450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27537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118284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072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8591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23229136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201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50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45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515800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04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9928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7919006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047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3121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9264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3339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15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638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9677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974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410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362617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82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8583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39779716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89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3952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40266385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8286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3435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41636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948426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18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9907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019285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147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7726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62440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271230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845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0913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8336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46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125460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212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8294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21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9961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9213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173092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3655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200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1950221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12943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066341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783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30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4124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897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757848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143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1074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4062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00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3157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457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059063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375"/>
                                                      <w:divBdr>
                                                        <w:top w:val="single" w:sz="6" w:space="0" w:color="76A900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714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1644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96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4</cp:revision>
  <dcterms:created xsi:type="dcterms:W3CDTF">2020-04-07T09:23:00Z</dcterms:created>
  <dcterms:modified xsi:type="dcterms:W3CDTF">2020-04-07T10:28:00Z</dcterms:modified>
</cp:coreProperties>
</file>